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85680" w14:textId="77777777" w:rsidR="007B0117" w:rsidRPr="007B0117" w:rsidRDefault="007B0117" w:rsidP="007B0117">
      <w:r w:rsidRPr="007B0117">
        <w:rPr>
          <w:b/>
          <w:bCs/>
          <w:u w:val="single"/>
        </w:rPr>
        <w:t xml:space="preserve">Update on Engineering </w:t>
      </w:r>
      <w:proofErr w:type="gramStart"/>
      <w:r w:rsidRPr="007B0117">
        <w:rPr>
          <w:b/>
          <w:bCs/>
          <w:u w:val="single"/>
        </w:rPr>
        <w:t>The</w:t>
      </w:r>
      <w:proofErr w:type="gramEnd"/>
      <w:r w:rsidRPr="007B0117">
        <w:rPr>
          <w:b/>
          <w:bCs/>
          <w:u w:val="single"/>
        </w:rPr>
        <w:t xml:space="preserve"> Future at Anderton Boat Lift</w:t>
      </w:r>
    </w:p>
    <w:p w14:paraId="200B39AE" w14:textId="77777777" w:rsidR="007B0117" w:rsidRPr="007B0117" w:rsidRDefault="007B0117" w:rsidP="007B0117">
      <w:r w:rsidRPr="007B0117">
        <w:t> </w:t>
      </w:r>
    </w:p>
    <w:p w14:paraId="69B07F22" w14:textId="77777777" w:rsidR="007B0117" w:rsidRPr="007B0117" w:rsidRDefault="007B0117" w:rsidP="007B0117">
      <w:r w:rsidRPr="007B0117">
        <w:t>The Canal &amp; River Trust has announced that it will be prioritising the programme of works at Anderton Boat Lift which will see the ‘Cathedral of the Canals’ back open and operational.</w:t>
      </w:r>
    </w:p>
    <w:p w14:paraId="330A1AA9" w14:textId="77777777" w:rsidR="007B0117" w:rsidRPr="007B0117" w:rsidRDefault="007B0117" w:rsidP="007B0117">
      <w:r w:rsidRPr="007B0117">
        <w:t> </w:t>
      </w:r>
    </w:p>
    <w:p w14:paraId="25ADA109" w14:textId="77777777" w:rsidR="007B0117" w:rsidRPr="007B0117" w:rsidRDefault="007B0117" w:rsidP="007B0117">
      <w:r w:rsidRPr="007B0117">
        <w:t xml:space="preserve">The investment will enable the lift to transfer boats between the Trent &amp; Mersey Canal and the River Weaver once again in summer 2027.  This will remedy the fault with the structure’s caisson gates, discovered during routine maintenance earlier this year, </w:t>
      </w:r>
      <w:proofErr w:type="gramStart"/>
      <w:r w:rsidRPr="007B0117">
        <w:t>and also</w:t>
      </w:r>
      <w:proofErr w:type="gramEnd"/>
      <w:r w:rsidRPr="007B0117">
        <w:t xml:space="preserve"> provide an overdue update to the lift’s operating system required to make the lift’s day-to-day running more resilient. </w:t>
      </w:r>
    </w:p>
    <w:p w14:paraId="11078F5E" w14:textId="77777777" w:rsidR="007B0117" w:rsidRPr="007B0117" w:rsidRDefault="007B0117" w:rsidP="007B0117">
      <w:r w:rsidRPr="007B0117">
        <w:t> </w:t>
      </w:r>
    </w:p>
    <w:p w14:paraId="6A13CC5B" w14:textId="77777777" w:rsidR="007B0117" w:rsidRPr="007B0117" w:rsidRDefault="007B0117" w:rsidP="007B0117">
      <w:r w:rsidRPr="007B0117">
        <w:t xml:space="preserve">The National Lottery Heritage Fund grant which was awarded for Anderton’s Engineering </w:t>
      </w:r>
      <w:proofErr w:type="gramStart"/>
      <w:r w:rsidRPr="007B0117">
        <w:t>The</w:t>
      </w:r>
      <w:proofErr w:type="gramEnd"/>
      <w:r w:rsidRPr="007B0117">
        <w:t xml:space="preserve"> Future project in 2022 was allocated to initial project outliers such as investigations, surveys, trials and civil designs on the Lift as well as architectural plans and design works for the visitor centre, audience mapping and consultation. However, the next stage of the project requires a much larger investment in the lift, that would require considerable and unaffordable capital spend from the Trust. </w:t>
      </w:r>
    </w:p>
    <w:p w14:paraId="1493BCA4" w14:textId="77777777" w:rsidR="007B0117" w:rsidRPr="007B0117" w:rsidRDefault="007B0117" w:rsidP="007B0117">
      <w:r w:rsidRPr="007B0117">
        <w:t> </w:t>
      </w:r>
    </w:p>
    <w:p w14:paraId="02B8A38B" w14:textId="77777777" w:rsidR="007B0117" w:rsidRPr="007B0117" w:rsidRDefault="007B0117" w:rsidP="007B0117">
      <w:r w:rsidRPr="007B0117">
        <w:t xml:space="preserve">Therefore, a difficult decision has been made to pause the project for the present time. We hope to move the project forward in the future, and we will be submitting a bid for funding at the national level to National Lottery Heritage Fund then. </w:t>
      </w:r>
    </w:p>
    <w:p w14:paraId="0066B54F" w14:textId="77777777" w:rsidR="007B0117" w:rsidRPr="007B0117" w:rsidRDefault="007B0117" w:rsidP="007B0117">
      <w:r w:rsidRPr="007B0117">
        <w:t> </w:t>
      </w:r>
    </w:p>
    <w:p w14:paraId="7F4658D0" w14:textId="77777777" w:rsidR="007B0117" w:rsidRPr="007B0117" w:rsidRDefault="007B0117" w:rsidP="007B0117">
      <w:r w:rsidRPr="007B0117">
        <w:t xml:space="preserve">This means deferring the painting of the lift’s three-storey high iron superstructure together with major investment in the visitor centre and grounds at Anderton.   </w:t>
      </w:r>
    </w:p>
    <w:p w14:paraId="48CA0E7B" w14:textId="77777777" w:rsidR="007B0117" w:rsidRPr="007B0117" w:rsidRDefault="007B0117" w:rsidP="007B0117">
      <w:r w:rsidRPr="007B0117">
        <w:t> </w:t>
      </w:r>
    </w:p>
    <w:p w14:paraId="0A9A5622" w14:textId="77777777" w:rsidR="007B0117" w:rsidRPr="007B0117" w:rsidRDefault="007B0117" w:rsidP="007B0117">
      <w:r w:rsidRPr="007B0117">
        <w:t xml:space="preserve">Jon Horsfall, regional director for the Canal &amp; River Trust, comments: “The priority for our charity is getting the lift open and operational for navigation.  It is a remarkable structure and a defining landmark of Britain’s waterways that continues to hold national significance for the canal network and for the communities and visitors it serves. </w:t>
      </w:r>
    </w:p>
    <w:p w14:paraId="5DE71AD6" w14:textId="77777777" w:rsidR="007B0117" w:rsidRPr="007B0117" w:rsidRDefault="007B0117" w:rsidP="007B0117">
      <w:r w:rsidRPr="007B0117">
        <w:t> </w:t>
      </w:r>
    </w:p>
    <w:p w14:paraId="05FD5E56" w14:textId="77777777" w:rsidR="007B0117" w:rsidRPr="007B0117" w:rsidRDefault="007B0117" w:rsidP="007B0117">
      <w:r w:rsidRPr="007B0117">
        <w:t xml:space="preserve">“The team remains committed to the long-term future of the Anderton Boat Lift.  We are focussing on the works required to reopen navigation, whilst pausing the additional spend elsewhere on the lift which is currently unaffordable.  In doing so, we are making </w:t>
      </w:r>
      <w:r w:rsidRPr="007B0117">
        <w:lastRenderedPageBreak/>
        <w:t xml:space="preserve">sure that the limited money our charity has stretches as far as possible so that there is adequate investment in other key areas for navigation including locks, bridges, aqueducts and the </w:t>
      </w:r>
      <w:proofErr w:type="gramStart"/>
      <w:r w:rsidRPr="007B0117">
        <w:t>network as a whole</w:t>
      </w:r>
      <w:proofErr w:type="gramEnd"/>
      <w:r w:rsidRPr="007B0117">
        <w:t>.</w:t>
      </w:r>
    </w:p>
    <w:p w14:paraId="6418AD81" w14:textId="77777777" w:rsidR="007B0117" w:rsidRPr="007B0117" w:rsidRDefault="007B0117" w:rsidP="007B0117">
      <w:r w:rsidRPr="007B0117">
        <w:t> </w:t>
      </w:r>
    </w:p>
    <w:p w14:paraId="21C52AC5" w14:textId="77777777" w:rsidR="007B0117" w:rsidRPr="007B0117" w:rsidRDefault="007B0117" w:rsidP="007B0117">
      <w:r w:rsidRPr="007B0117">
        <w:t xml:space="preserve">“I’d like to thank our partners and the continued interest and vital support we received from the National Lottery Heritage Fund, both here at Anderton but also across the </w:t>
      </w:r>
      <w:proofErr w:type="gramStart"/>
      <w:r w:rsidRPr="007B0117">
        <w:t>North West</w:t>
      </w:r>
      <w:proofErr w:type="gramEnd"/>
      <w:r w:rsidRPr="007B0117">
        <w:t xml:space="preserve"> and wider canal network.”</w:t>
      </w:r>
    </w:p>
    <w:p w14:paraId="2406998A" w14:textId="77777777" w:rsidR="007B0117" w:rsidRPr="007B0117" w:rsidRDefault="007B0117" w:rsidP="007B0117">
      <w:r w:rsidRPr="007B0117">
        <w:t> </w:t>
      </w:r>
    </w:p>
    <w:p w14:paraId="2C3D1209" w14:textId="77777777" w:rsidR="007B0117" w:rsidRPr="007B0117" w:rsidRDefault="007B0117" w:rsidP="007B0117">
      <w:r w:rsidRPr="007B0117">
        <w:t>Anderton Boat Lift remains a popular visitor attraction, and the team is excited to welcome visitors during this winter period.  The visitor centre and coffee shop are open every weekend (10am-4pm) throughout the winter season.  Don’t miss the free drop-in craft activities running this December, and popular Santa Cruises for songs and stories with Santa and his elves as you travel along the River Weaver.</w:t>
      </w:r>
    </w:p>
    <w:p w14:paraId="3DE9A103" w14:textId="77777777" w:rsidR="007B0117" w:rsidRPr="007B0117" w:rsidRDefault="007B0117" w:rsidP="007B0117">
      <w:r w:rsidRPr="007B0117">
        <w:t> </w:t>
      </w:r>
    </w:p>
    <w:p w14:paraId="46D2BD57" w14:textId="77777777" w:rsidR="007B0117" w:rsidRPr="007B0117" w:rsidRDefault="007B0117" w:rsidP="007B0117">
      <w:r w:rsidRPr="007B0117">
        <w:t> </w:t>
      </w:r>
    </w:p>
    <w:p w14:paraId="1DB696DD" w14:textId="77777777" w:rsidR="007B0117" w:rsidRPr="007B0117" w:rsidRDefault="007B0117" w:rsidP="007B0117">
      <w:r w:rsidRPr="007B0117">
        <w:t xml:space="preserve">For more information please </w:t>
      </w:r>
      <w:proofErr w:type="gramStart"/>
      <w:r w:rsidRPr="007B0117">
        <w:t>contact :</w:t>
      </w:r>
      <w:proofErr w:type="gramEnd"/>
    </w:p>
    <w:p w14:paraId="00C6511D" w14:textId="77777777" w:rsidR="007B0117" w:rsidRPr="007B0117" w:rsidRDefault="007B0117" w:rsidP="007B0117">
      <w:r w:rsidRPr="007B0117">
        <w:t> </w:t>
      </w:r>
    </w:p>
    <w:p w14:paraId="53227B2F" w14:textId="77777777" w:rsidR="007B0117" w:rsidRPr="007B0117" w:rsidRDefault="007B0117" w:rsidP="007B0117">
      <w:r w:rsidRPr="007B0117">
        <w:t xml:space="preserve">Lorna Pedersen, Project Manager, Engineering </w:t>
      </w:r>
      <w:proofErr w:type="gramStart"/>
      <w:r w:rsidRPr="007B0117">
        <w:t>The</w:t>
      </w:r>
      <w:proofErr w:type="gramEnd"/>
      <w:r w:rsidRPr="007B0117">
        <w:t xml:space="preserve"> Future</w:t>
      </w:r>
    </w:p>
    <w:p w14:paraId="6CDC9603" w14:textId="77777777" w:rsidR="007B0117" w:rsidRPr="007B0117" w:rsidRDefault="007B0117" w:rsidP="007B0117">
      <w:hyperlink r:id="rId5" w:history="1">
        <w:r w:rsidRPr="007B0117">
          <w:rPr>
            <w:rStyle w:val="Hyperlink"/>
          </w:rPr>
          <w:t>Lorna.pedersen@canalrivertrust.org.uk</w:t>
        </w:r>
      </w:hyperlink>
    </w:p>
    <w:p w14:paraId="6573D185" w14:textId="77777777" w:rsidR="007B0117" w:rsidRPr="007B0117" w:rsidRDefault="007B0117" w:rsidP="007B0117">
      <w:r w:rsidRPr="007B0117">
        <w:t xml:space="preserve">Jason Leach, External Programmes Director, Canal &amp; River Trust </w:t>
      </w:r>
    </w:p>
    <w:p w14:paraId="2739D2D4" w14:textId="77777777" w:rsidR="007B0117" w:rsidRPr="007B0117" w:rsidRDefault="007B0117" w:rsidP="007B0117">
      <w:hyperlink r:id="rId6" w:history="1">
        <w:r w:rsidRPr="007B0117">
          <w:rPr>
            <w:rStyle w:val="Hyperlink"/>
          </w:rPr>
          <w:t>Jason.leach@canalrivertrust.org.uk</w:t>
        </w:r>
      </w:hyperlink>
      <w:r w:rsidRPr="007B0117">
        <w:t xml:space="preserve">   </w:t>
      </w:r>
    </w:p>
    <w:p w14:paraId="7059DDFD" w14:textId="77777777" w:rsidR="007B0117" w:rsidRPr="007B0117" w:rsidRDefault="007B0117" w:rsidP="007B0117">
      <w:r w:rsidRPr="007B0117">
        <w:t> </w:t>
      </w:r>
    </w:p>
    <w:p w14:paraId="42A61DFC" w14:textId="08684F85" w:rsidR="007B0117" w:rsidRPr="007B0117" w:rsidRDefault="007B0117" w:rsidP="007B0117">
      <w:r w:rsidRPr="007B0117">
        <w:drawing>
          <wp:inline distT="0" distB="0" distL="0" distR="0" wp14:anchorId="6C9E1F39" wp14:editId="3E7422D0">
            <wp:extent cx="1905000" cy="822960"/>
            <wp:effectExtent l="0" t="0" r="0" b="15240"/>
            <wp:docPr id="6294637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905000" cy="822960"/>
                    </a:xfrm>
                    <a:prstGeom prst="rect">
                      <a:avLst/>
                    </a:prstGeom>
                    <a:noFill/>
                    <a:ln>
                      <a:noFill/>
                    </a:ln>
                  </pic:spPr>
                </pic:pic>
              </a:graphicData>
            </a:graphic>
          </wp:inline>
        </w:drawing>
      </w:r>
      <w:r w:rsidRPr="007B0117">
        <w:drawing>
          <wp:inline distT="0" distB="0" distL="0" distR="0" wp14:anchorId="0920BABB" wp14:editId="439141D2">
            <wp:extent cx="5731510" cy="3180715"/>
            <wp:effectExtent l="0" t="0" r="2540" b="635"/>
            <wp:docPr id="2026301473" name="Picture 3" descr="A blue and orange sign with a bridg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01473" name="Picture 3" descr="A blue and orange sign with a bridge and text&#10;&#10;AI-generated content may be incorrec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3180715"/>
                    </a:xfrm>
                    <a:prstGeom prst="rect">
                      <a:avLst/>
                    </a:prstGeom>
                    <a:noFill/>
                    <a:ln>
                      <a:noFill/>
                    </a:ln>
                  </pic:spPr>
                </pic:pic>
              </a:graphicData>
            </a:graphic>
          </wp:inline>
        </w:drawing>
      </w:r>
    </w:p>
    <w:p w14:paraId="1E2E68FE" w14:textId="77777777" w:rsidR="00C253DE" w:rsidRDefault="00C253DE"/>
    <w:sectPr w:rsidR="00C253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6B5C"/>
    <w:multiLevelType w:val="hybridMultilevel"/>
    <w:tmpl w:val="53B0ECCC"/>
    <w:lvl w:ilvl="0" w:tplc="D7546306">
      <w:start w:val="1"/>
      <w:numFmt w:val="decimal"/>
      <w:lvlText w:val="%1."/>
      <w:lvlJc w:val="left"/>
      <w:pPr>
        <w:ind w:left="360" w:hanging="360"/>
      </w:pPr>
      <w:rPr>
        <w:rFonts w:ascii="Arial" w:hAnsi="Arial" w:cs="Arial" w:hint="default"/>
        <w:b/>
        <w:bCs/>
        <w:i w:val="0"/>
        <w:strike w:val="0"/>
        <w:dstrike w:val="0"/>
        <w:color w:val="auto"/>
        <w:sz w:val="24"/>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E44323"/>
    <w:multiLevelType w:val="hybridMultilevel"/>
    <w:tmpl w:val="2056FE98"/>
    <w:lvl w:ilvl="0" w:tplc="A836D20C">
      <w:start w:val="1"/>
      <w:numFmt w:val="lowerLetter"/>
      <w:pStyle w:val="greatbudworthbasic"/>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A66229"/>
    <w:multiLevelType w:val="hybridMultilevel"/>
    <w:tmpl w:val="07F0F364"/>
    <w:lvl w:ilvl="0" w:tplc="7422994A">
      <w:start w:val="1"/>
      <w:numFmt w:val="lowerLetter"/>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8865751">
    <w:abstractNumId w:val="0"/>
  </w:num>
  <w:num w:numId="2" w16cid:durableId="2084058374">
    <w:abstractNumId w:val="0"/>
  </w:num>
  <w:num w:numId="3" w16cid:durableId="191265605">
    <w:abstractNumId w:val="1"/>
  </w:num>
  <w:num w:numId="4" w16cid:durableId="1704092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117"/>
    <w:rsid w:val="000B6836"/>
    <w:rsid w:val="002E0B25"/>
    <w:rsid w:val="004E25C4"/>
    <w:rsid w:val="007B0117"/>
    <w:rsid w:val="009E2AC8"/>
    <w:rsid w:val="00A23F8E"/>
    <w:rsid w:val="00C253DE"/>
    <w:rsid w:val="00D83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9B618"/>
  <w15:chartTrackingRefBased/>
  <w15:docId w15:val="{E3BA24E8-5BC7-4359-9C9D-73F6D2F8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2"/>
    <w:basedOn w:val="Normal"/>
    <w:next w:val="Normal"/>
    <w:link w:val="Heading1Char"/>
    <w:uiPriority w:val="9"/>
    <w:qFormat/>
    <w:rsid w:val="004E25C4"/>
    <w:pPr>
      <w:keepNext/>
      <w:keepLines/>
      <w:numPr>
        <w:numId w:val="4"/>
      </w:numPr>
      <w:suppressAutoHyphens/>
      <w:autoSpaceDN w:val="0"/>
      <w:spacing w:before="360" w:after="80" w:line="276" w:lineRule="auto"/>
      <w:outlineLvl w:val="0"/>
    </w:pPr>
    <w:rPr>
      <w:rFonts w:ascii="Aptos" w:eastAsia="Times New Roman" w:hAnsi="Aptos" w:cs="Times New Roman"/>
      <w:color w:val="000000" w:themeColor="text1"/>
      <w:kern w:val="3"/>
      <w:szCs w:val="40"/>
      <w14:ligatures w14:val="none"/>
    </w:rPr>
  </w:style>
  <w:style w:type="paragraph" w:styleId="Heading2">
    <w:name w:val="heading 2"/>
    <w:aliases w:val="great budworth basic 2"/>
    <w:basedOn w:val="greatbudworthbasic"/>
    <w:next w:val="Normal"/>
    <w:link w:val="Heading2Char"/>
    <w:autoRedefine/>
    <w:uiPriority w:val="9"/>
    <w:unhideWhenUsed/>
    <w:qFormat/>
    <w:rsid w:val="004E25C4"/>
    <w:pPr>
      <w:keepNext/>
      <w:keepLines/>
      <w:spacing w:before="160" w:after="80"/>
      <w:ind w:left="720"/>
      <w:outlineLvl w:val="1"/>
    </w:pPr>
    <w:rPr>
      <w:rFonts w:eastAsia="Times New Roman" w:cs="Times New Roman"/>
      <w:color w:val="000000" w:themeColor="text1"/>
      <w:kern w:val="3"/>
      <w:szCs w:val="32"/>
      <w14:ligatures w14:val="none"/>
    </w:rPr>
  </w:style>
  <w:style w:type="paragraph" w:styleId="Heading3">
    <w:name w:val="heading 3"/>
    <w:basedOn w:val="Normal"/>
    <w:next w:val="Normal"/>
    <w:link w:val="Heading3Char"/>
    <w:uiPriority w:val="9"/>
    <w:semiHidden/>
    <w:unhideWhenUsed/>
    <w:qFormat/>
    <w:rsid w:val="007B0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0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0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01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1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1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1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atbudworthbasic">
    <w:name w:val="great budworth basic"/>
    <w:basedOn w:val="Normal"/>
    <w:next w:val="Normal"/>
    <w:link w:val="greatbudworthbasicChar"/>
    <w:autoRedefine/>
    <w:qFormat/>
    <w:rsid w:val="00A23F8E"/>
    <w:pPr>
      <w:numPr>
        <w:numId w:val="3"/>
      </w:numPr>
      <w:suppressAutoHyphens/>
      <w:autoSpaceDN w:val="0"/>
      <w:spacing w:line="276" w:lineRule="auto"/>
      <w:ind w:left="360"/>
    </w:pPr>
    <w:rPr>
      <w:rFonts w:ascii="Arial" w:hAnsi="Arial"/>
      <w:b/>
      <w:bCs/>
    </w:rPr>
  </w:style>
  <w:style w:type="character" w:customStyle="1" w:styleId="greatbudworthbasicChar">
    <w:name w:val="great budworth basic Char"/>
    <w:basedOn w:val="DefaultParagraphFont"/>
    <w:link w:val="greatbudworthbasic"/>
    <w:rsid w:val="00A23F8E"/>
    <w:rPr>
      <w:rFonts w:ascii="Arial" w:hAnsi="Arial"/>
      <w:b/>
      <w:bCs/>
    </w:rPr>
  </w:style>
  <w:style w:type="character" w:customStyle="1" w:styleId="Heading2Char">
    <w:name w:val="Heading 2 Char"/>
    <w:aliases w:val="great budworth basic 2 Char"/>
    <w:basedOn w:val="DefaultParagraphFont"/>
    <w:link w:val="Heading2"/>
    <w:uiPriority w:val="9"/>
    <w:rsid w:val="004E25C4"/>
    <w:rPr>
      <w:rFonts w:ascii="Arial" w:eastAsia="Times New Roman" w:hAnsi="Arial" w:cs="Times New Roman"/>
      <w:b/>
      <w:bCs/>
      <w:color w:val="000000" w:themeColor="text1"/>
      <w:kern w:val="3"/>
      <w:szCs w:val="32"/>
      <w14:ligatures w14:val="none"/>
    </w:rPr>
  </w:style>
  <w:style w:type="character" w:customStyle="1" w:styleId="Heading1Char">
    <w:name w:val="Heading 1 Char"/>
    <w:aliases w:val="heading 2 Char"/>
    <w:basedOn w:val="DefaultParagraphFont"/>
    <w:link w:val="Heading1"/>
    <w:uiPriority w:val="9"/>
    <w:rsid w:val="004E25C4"/>
    <w:rPr>
      <w:rFonts w:ascii="Aptos" w:eastAsia="Times New Roman" w:hAnsi="Aptos" w:cs="Times New Roman"/>
      <w:color w:val="000000" w:themeColor="text1"/>
      <w:kern w:val="3"/>
      <w:szCs w:val="40"/>
      <w14:ligatures w14:val="none"/>
    </w:rPr>
  </w:style>
  <w:style w:type="character" w:customStyle="1" w:styleId="Heading3Char">
    <w:name w:val="Heading 3 Char"/>
    <w:basedOn w:val="DefaultParagraphFont"/>
    <w:link w:val="Heading3"/>
    <w:uiPriority w:val="9"/>
    <w:semiHidden/>
    <w:rsid w:val="007B01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01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01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0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117"/>
    <w:rPr>
      <w:rFonts w:eastAsiaTheme="majorEastAsia" w:cstheme="majorBidi"/>
      <w:color w:val="272727" w:themeColor="text1" w:themeTint="D8"/>
    </w:rPr>
  </w:style>
  <w:style w:type="paragraph" w:styleId="Title">
    <w:name w:val="Title"/>
    <w:basedOn w:val="Normal"/>
    <w:next w:val="Normal"/>
    <w:link w:val="TitleChar"/>
    <w:uiPriority w:val="10"/>
    <w:qFormat/>
    <w:rsid w:val="007B0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1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1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117"/>
    <w:pPr>
      <w:spacing w:before="160"/>
      <w:jc w:val="center"/>
    </w:pPr>
    <w:rPr>
      <w:i/>
      <w:iCs/>
      <w:color w:val="404040" w:themeColor="text1" w:themeTint="BF"/>
    </w:rPr>
  </w:style>
  <w:style w:type="character" w:customStyle="1" w:styleId="QuoteChar">
    <w:name w:val="Quote Char"/>
    <w:basedOn w:val="DefaultParagraphFont"/>
    <w:link w:val="Quote"/>
    <w:uiPriority w:val="29"/>
    <w:rsid w:val="007B0117"/>
    <w:rPr>
      <w:i/>
      <w:iCs/>
      <w:color w:val="404040" w:themeColor="text1" w:themeTint="BF"/>
    </w:rPr>
  </w:style>
  <w:style w:type="paragraph" w:styleId="ListParagraph">
    <w:name w:val="List Paragraph"/>
    <w:basedOn w:val="Normal"/>
    <w:uiPriority w:val="34"/>
    <w:qFormat/>
    <w:rsid w:val="007B0117"/>
    <w:pPr>
      <w:ind w:left="720"/>
      <w:contextualSpacing/>
    </w:pPr>
  </w:style>
  <w:style w:type="character" w:styleId="IntenseEmphasis">
    <w:name w:val="Intense Emphasis"/>
    <w:basedOn w:val="DefaultParagraphFont"/>
    <w:uiPriority w:val="21"/>
    <w:qFormat/>
    <w:rsid w:val="007B0117"/>
    <w:rPr>
      <w:i/>
      <w:iCs/>
      <w:color w:val="0F4761" w:themeColor="accent1" w:themeShade="BF"/>
    </w:rPr>
  </w:style>
  <w:style w:type="paragraph" w:styleId="IntenseQuote">
    <w:name w:val="Intense Quote"/>
    <w:basedOn w:val="Normal"/>
    <w:next w:val="Normal"/>
    <w:link w:val="IntenseQuoteChar"/>
    <w:uiPriority w:val="30"/>
    <w:qFormat/>
    <w:rsid w:val="007B0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0117"/>
    <w:rPr>
      <w:i/>
      <w:iCs/>
      <w:color w:val="0F4761" w:themeColor="accent1" w:themeShade="BF"/>
    </w:rPr>
  </w:style>
  <w:style w:type="character" w:styleId="IntenseReference">
    <w:name w:val="Intense Reference"/>
    <w:basedOn w:val="DefaultParagraphFont"/>
    <w:uiPriority w:val="32"/>
    <w:qFormat/>
    <w:rsid w:val="007B0117"/>
    <w:rPr>
      <w:b/>
      <w:bCs/>
      <w:smallCaps/>
      <w:color w:val="0F4761" w:themeColor="accent1" w:themeShade="BF"/>
      <w:spacing w:val="5"/>
    </w:rPr>
  </w:style>
  <w:style w:type="character" w:styleId="Hyperlink">
    <w:name w:val="Hyperlink"/>
    <w:basedOn w:val="DefaultParagraphFont"/>
    <w:uiPriority w:val="99"/>
    <w:unhideWhenUsed/>
    <w:rsid w:val="007B0117"/>
    <w:rPr>
      <w:color w:val="467886" w:themeColor="hyperlink"/>
      <w:u w:val="single"/>
    </w:rPr>
  </w:style>
  <w:style w:type="character" w:styleId="UnresolvedMention">
    <w:name w:val="Unresolved Mention"/>
    <w:basedOn w:val="DefaultParagraphFont"/>
    <w:uiPriority w:val="99"/>
    <w:semiHidden/>
    <w:unhideWhenUsed/>
    <w:rsid w:val="007B0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C5FB2.08AB656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son.leach@canalrivertrust.org.uk" TargetMode="External"/><Relationship Id="rId11" Type="http://schemas.openxmlformats.org/officeDocument/2006/relationships/fontTable" Target="fontTable.xml"/><Relationship Id="rId5" Type="http://schemas.openxmlformats.org/officeDocument/2006/relationships/hyperlink" Target="mailto:Lorna.pedersen@canalrivertrust.org.uk" TargetMode="External"/><Relationship Id="rId10" Type="http://schemas.openxmlformats.org/officeDocument/2006/relationships/image" Target="cid:image002.png@01DC5FB2.08AB6560"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492</Words>
  <Characters>2862</Characters>
  <Application>Microsoft Office Word</Application>
  <DocSecurity>0</DocSecurity>
  <Lines>110</Lines>
  <Paragraphs>90</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 Budworth PC Clerk</dc:creator>
  <cp:keywords/>
  <dc:description/>
  <cp:lastModifiedBy>Great Budworth PC Clerk</cp:lastModifiedBy>
  <cp:revision>1</cp:revision>
  <dcterms:created xsi:type="dcterms:W3CDTF">2025-12-29T13:03:00Z</dcterms:created>
  <dcterms:modified xsi:type="dcterms:W3CDTF">2025-12-29T13:03:00Z</dcterms:modified>
</cp:coreProperties>
</file>